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364E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i/>
          <w:iCs/>
          <w:kern w:val="0"/>
          <w:sz w:val="28"/>
          <w:szCs w:val="28"/>
          <w:lang w:eastAsia="de-DE"/>
          <w14:ligatures w14:val="none"/>
        </w:rPr>
        <w:t>Gnade sei mit Euch und Friede von Gott unserem Vater und dem Herrn Jesus Christus Amen </w:t>
      </w:r>
    </w:p>
    <w:p w14:paraId="7E23B77A" w14:textId="77777777" w:rsidR="00F85757" w:rsidRPr="00F85757" w:rsidRDefault="00F85757" w:rsidP="00F85757">
      <w:pPr>
        <w:spacing w:after="240" w:line="240" w:lineRule="auto"/>
        <w:rPr>
          <w:rFonts w:ascii="Times New Roman" w:eastAsia="Times New Roman" w:hAnsi="Times New Roman" w:cs="Times New Roman"/>
          <w:kern w:val="0"/>
          <w:sz w:val="24"/>
          <w:szCs w:val="24"/>
          <w:lang w:eastAsia="de-DE"/>
          <w14:ligatures w14:val="none"/>
        </w:rPr>
      </w:pPr>
    </w:p>
    <w:p w14:paraId="3B42CC4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Liebe Gemeinde,</w:t>
      </w:r>
    </w:p>
    <w:p w14:paraId="0CA40E3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„Was nehme ich mit?“ denke ich, als mein Rucksack noch leer vor mir liegt. </w:t>
      </w:r>
    </w:p>
    <w:p w14:paraId="0CC2644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sind auch Sie in diesem Sommer zu einer Berg- oder Wandertour aufgebrochen. Der Weg führt oft gerade dorthin, wo es viel Natur, aber nur wenig zu kaufen gibt – das ist ja gerade das Schöne daran.</w:t>
      </w:r>
    </w:p>
    <w:p w14:paraId="188E64F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29C3474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Daher sollte man vorher gut überlegen, was in den Rucksack kommt. Vielleicht wird es kälter. Vielleicht regnet es. Vielleicht braucht man Akkus. Ganz sicher braucht man etwas zu essen und genug zu trinken.</w:t>
      </w:r>
    </w:p>
    <w:p w14:paraId="4391F41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so füllt sich der Rucksack schneller, als einem lieb ist. Aus der Frage „Was nehme ich mit?“ wird plötzlich eine andere:</w:t>
      </w:r>
    </w:p>
    <w:p w14:paraId="514ED26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„Was kann ich überhaupt tragen?“</w:t>
      </w:r>
    </w:p>
    <w:p w14:paraId="57EA996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5E0BD20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Denn der Rucksack liegt nicht nur zehn Minuten auf dem Rücken. Man trägt ihn über Stunden, bergauf und bergab. Eine Faustregel sagt: Mehr als etwa zehn Prozent des eigenen Körpergewichts sollte es möglichst nicht sein.</w:t>
      </w:r>
    </w:p>
    <w:p w14:paraId="0685D0B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Ein Mitarbeiter in einem Wandergeschäft sagte mir sinngemäß: Der größte Fehler sei oft, den Rucksack schon zu groß zu kaufen. Denn dann ist die Versuchung groß, den Raum auch zu füllen, gerade Anfänger nehmen zu viel mit. Und dann trägt man schwer und nimmt einem ein wenig den Blick auf das Wesentliche, die Schönheit der Tour. </w:t>
      </w:r>
    </w:p>
    <w:p w14:paraId="56A55C8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20DB11D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Glück hat, wer nicht allein unterwegs ist. Dann kann man Dinge aufteilen, gemeinsam tragen oder sich abwechseln. Nicht jede und jeder muss alles dabeihaben. Entscheidend ist, dass das Nötige mitkommt – und dass niemand unter seiner Last zusammenbricht.</w:t>
      </w:r>
    </w:p>
    <w:p w14:paraId="0F482F7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5F50965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Von einer ganz ähnlichen Situation erzählt unser heutiger Predigttext. Eine Gemeinschaft wächst. Die Aufgaben wachsen mit. Und irgendwann stellt sich die Frage:</w:t>
      </w:r>
    </w:p>
    <w:p w14:paraId="31A5038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Wer trägt eigentlich was – und wer trägt vielleicht schon zu viel?</w:t>
      </w:r>
    </w:p>
    <w:p w14:paraId="2284AC5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Ich lese aus Apostelgeschichte 6,1–7:</w:t>
      </w:r>
    </w:p>
    <w:p w14:paraId="56D4EAE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i/>
          <w:iCs/>
          <w:kern w:val="0"/>
          <w:sz w:val="28"/>
          <w:szCs w:val="28"/>
          <w:lang w:eastAsia="de-DE"/>
          <w14:ligatures w14:val="none"/>
        </w:rPr>
        <w:t xml:space="preserve">1 In diesen Tagen aber, als die Zahl der Jünger zunahm, erhob sich ein Murren unter den griechischen Juden in der Gemeinde gegen die hebräischen, weil ihre Witwen übersehen wurden bei der täglichen Versorgung. 2 Da riefen die Zwölf die Menge der Jünger zusammen und sprachen: Es ist nicht recht, dass wir das Wort Gottes vernachlässigen und zu Tische dienen. 3 Darum, liebe Brüder, seht euch um nach sieben </w:t>
      </w:r>
      <w:r w:rsidRPr="00F85757">
        <w:rPr>
          <w:rFonts w:ascii="Arial" w:eastAsia="Times New Roman" w:hAnsi="Arial" w:cs="Arial"/>
          <w:i/>
          <w:iCs/>
          <w:kern w:val="0"/>
          <w:sz w:val="28"/>
          <w:szCs w:val="28"/>
          <w:lang w:eastAsia="de-DE"/>
          <w14:ligatures w14:val="none"/>
        </w:rPr>
        <w:lastRenderedPageBreak/>
        <w:t>Männern in eurer Mitte, die einen guten Ruf haben und voll Geistes und Weisheit sind, die wollen wir bestellen zu diesem Dienst. 4 Wir aber wollen ganz beim Gebet und beim Dienst des Wortes bleiben.</w:t>
      </w:r>
    </w:p>
    <w:p w14:paraId="4143D96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i/>
          <w:iCs/>
          <w:kern w:val="0"/>
          <w:sz w:val="28"/>
          <w:szCs w:val="28"/>
          <w:lang w:eastAsia="de-DE"/>
          <w14:ligatures w14:val="none"/>
        </w:rPr>
        <w:t xml:space="preserve">5 Und die Rede gefiel der ganzen Menge gut; und sie wählten Stephanus, einen Mann voll Glaubens und Heiligen Geistes, und Philippus und Prochorus und Nikanor und </w:t>
      </w:r>
      <w:proofErr w:type="spellStart"/>
      <w:r w:rsidRPr="00F85757">
        <w:rPr>
          <w:rFonts w:ascii="Arial" w:eastAsia="Times New Roman" w:hAnsi="Arial" w:cs="Arial"/>
          <w:i/>
          <w:iCs/>
          <w:kern w:val="0"/>
          <w:sz w:val="28"/>
          <w:szCs w:val="28"/>
          <w:lang w:eastAsia="de-DE"/>
          <w14:ligatures w14:val="none"/>
        </w:rPr>
        <w:t>Timon</w:t>
      </w:r>
      <w:proofErr w:type="spellEnd"/>
      <w:r w:rsidRPr="00F85757">
        <w:rPr>
          <w:rFonts w:ascii="Arial" w:eastAsia="Times New Roman" w:hAnsi="Arial" w:cs="Arial"/>
          <w:i/>
          <w:iCs/>
          <w:kern w:val="0"/>
          <w:sz w:val="28"/>
          <w:szCs w:val="28"/>
          <w:lang w:eastAsia="de-DE"/>
          <w14:ligatures w14:val="none"/>
        </w:rPr>
        <w:t xml:space="preserve"> und Parmenas und Nikolaus, den Proselyten aus Antiochia. 6 Diese stellten sie vor die Apostel; die beteten und legten ihnen die Hände auf. 7 Und das Wort Gottes breitete sich aus, und die Zahl der Jünger wurde sehr groß in Jerusalem. Es wurden auch viele Priester dem Glauben gehorsam.</w:t>
      </w:r>
    </w:p>
    <w:p w14:paraId="62F86DE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Herr, segne an uns dein Wort und lass es zu einer Kraft für unser Leben werden.</w:t>
      </w:r>
    </w:p>
    <w:p w14:paraId="6F9D322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7C9ABA7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Eine einzigartige, eine wunderbare Gemeinschaft. So zeichnet die Apostelgeschichte das Bild der ersten christlichen Gemeinde in Jerusalem. Die ersten Christinnen und Christen blieben einmütig beieinander. Sie teilten, was sie hatten. Niemand sollte Not leiden.</w:t>
      </w:r>
    </w:p>
    <w:p w14:paraId="56F06A6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diese Gemeinschaft war anziehend: Immer mehr Menschen kamen hinzu.</w:t>
      </w:r>
    </w:p>
    <w:p w14:paraId="602FD9E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Eine Erfolgsgeschichte.</w:t>
      </w:r>
    </w:p>
    <w:p w14:paraId="26C7218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dann dieser eine Satz:</w:t>
      </w:r>
    </w:p>
    <w:p w14:paraId="405DEAC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„Es erhob sich ein Murren.“</w:t>
      </w:r>
    </w:p>
    <w:p w14:paraId="6E04604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Ein erster Riss im Bild der perfekten Gemeinde.</w:t>
      </w:r>
    </w:p>
    <w:p w14:paraId="38EE866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31A69B3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Wo Menschen zusammenkommen, kommen eben nicht nur ihre Begabungen zusammen. Sie bringen auch ihre unterschiedlichen Geschichten mit. Ihre Bedürfnisse. Ihre Erwartungen. Und manchmal ihre Enttäuschungen.</w:t>
      </w:r>
    </w:p>
    <w:p w14:paraId="5F9E8F7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0F277F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So war es schon in Jerusalem. In dieser jungen Gemeinde kamen Menschen ganz unterschiedlicher Herkunft zusammen. Die einen waren in Jerusalem und Judäa zu Hause und sprachen Aramäisch. Andere sprachen Griechisch und waren vermutlich von weit her nach Jerusalem gekommen.</w:t>
      </w:r>
    </w:p>
    <w:p w14:paraId="50F0E6E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44D6A07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Eigentlich gar nicht so anders als bei uns im Guten Hirten. Auch hier sind längst nicht alle in Friedenau aufgewachsen. Manche kommen von weiter her, einige sogar aus dem Ausland. Und jeder bringt etwas mit: seine Geschichte, und seine Sehnsucht, hier einen Ort zu finden, an dem er dazugehört.</w:t>
      </w:r>
    </w:p>
    <w:p w14:paraId="78D663F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Denn dazugehören – und sich zugehörig fühlen: Das ist nicht immer dasselbe.</w:t>
      </w:r>
    </w:p>
    <w:p w14:paraId="53C7100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16BE565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Das mussten die Griechen in der Gemeinde erfahren.</w:t>
      </w:r>
    </w:p>
    <w:p w14:paraId="1F02851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lastRenderedPageBreak/>
        <w:t>Sie gehörten dazu. Sie glaubten an denselben Christus. Und trotzdem wurden Menschen aus ihrer Mitte übersehen.</w:t>
      </w:r>
    </w:p>
    <w:p w14:paraId="3EB7D1F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2CFFB79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Ausgerechnet ihre Witwen kamen bei der täglichen Versorgung zu kurz. Frauen, die in ihrer damaligen Gesellschaft besonders darauf angewiesen waren, dass andere sie nicht aus dem Blick verloren.</w:t>
      </w:r>
    </w:p>
    <w:p w14:paraId="69321BA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Wahrscheinlich fehlte ihnen als Zugezogenen etwas ganz Zentrales: Familie in der Nähe. Menschen, die nach ihnen sahen. Jemanden, der bemerkte, wenn etwas fehlte.</w:t>
      </w:r>
    </w:p>
    <w:p w14:paraId="425BB7A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53A231C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kennen wir das Gefühl: Da zu sein – und doch nicht gesehen zu werden. Ich bin Teil der Gemeinschaft und trotzdem:</w:t>
      </w:r>
    </w:p>
    <w:p w14:paraId="105D6A0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Mich hat gerade niemand im Blick.</w:t>
      </w:r>
    </w:p>
    <w:p w14:paraId="6AB95F3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487990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nun geschieht etwas Entscheidendes.</w:t>
      </w:r>
    </w:p>
    <w:p w14:paraId="4107652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Die Apostel sagen nicht: Ihr übertreibt.</w:t>
      </w:r>
    </w:p>
    <w:p w14:paraId="53C09CC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sagen nicht: Wir haben doch schon so viel für euch getan.</w:t>
      </w:r>
    </w:p>
    <w:p w14:paraId="1F4B51B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sie sagen auch nicht: Dafür haben wir jetzt wirklich keine Zeit.</w:t>
      </w:r>
    </w:p>
    <w:p w14:paraId="2789AD2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hören hin.</w:t>
      </w:r>
    </w:p>
    <w:p w14:paraId="67C446F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FE392D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ist das der erste Dienst, den eine christliche Gemeinschaft einem Menschen leisten kann, der sich übersehen fühlt: ihn nicht auch noch mit seiner Klage zu übersehen.</w:t>
      </w:r>
    </w:p>
    <w:p w14:paraId="088496B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1970A9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erst dann kommt die Frage:</w:t>
      </w:r>
    </w:p>
    <w:p w14:paraId="7A7E962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Was müssen wir verändern?</w:t>
      </w:r>
    </w:p>
    <w:p w14:paraId="655338B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dann tun die Apostel etwas, das vielen Menschen bis heute erstaunlich schwerfällt:</w:t>
      </w:r>
    </w:p>
    <w:p w14:paraId="44B2FF7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21FF93A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geben etwas ab.</w:t>
      </w:r>
    </w:p>
    <w:p w14:paraId="64CF7D0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reagieren nicht mit noch mehr Einsatz. Nicht mit noch mehr Stunden. Nicht mit dem Gedanken: Dann müssen wir uns eben noch ein bisschen mehr anstrengen.</w:t>
      </w:r>
    </w:p>
    <w:p w14:paraId="06FD355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Sondern sie erkennen:</w:t>
      </w:r>
    </w:p>
    <w:p w14:paraId="3AF4075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So geht es nicht weiter.</w:t>
      </w:r>
    </w:p>
    <w:p w14:paraId="3ECBAD4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Ihr Rucksack ist voll. Zu voll. Und die Antwort darauf kann nicht sein, noch mehr hineinzupacken.</w:t>
      </w:r>
    </w:p>
    <w:p w14:paraId="26C2D6C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1BB7732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Ich finde diese Stelle in der Apostelgeschichte bemerkenswert menschlich. An anderen Stellen lesen wir von Wundern, von Heilungen, vom machtvollen Wirken des Heiligen Geistes. Und hier?</w:t>
      </w:r>
    </w:p>
    <w:p w14:paraId="67C9829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Hier merken zwölf Menschen schlicht: Wir schaffen nicht alles.</w:t>
      </w:r>
    </w:p>
    <w:p w14:paraId="38A402D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070DFB7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 auch das erzählt die Bibel – das darf sein.</w:t>
      </w:r>
    </w:p>
    <w:p w14:paraId="3E74429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lastRenderedPageBreak/>
        <w:t>Auch die Apostel, von denen einige Jesus selbst begleitet hatten, waren nicht unerschöpflich. Ihre Kraft hatte Grenzen. Ihre Zeit hatte Grenzen. Und offenbar erwartet Gott von ihnen gerade nicht, diese Grenzen zu ignorieren.</w:t>
      </w:r>
    </w:p>
    <w:p w14:paraId="0D2B969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Christliche Gemeinschaft darf keine Selbstausbeutung sein.</w:t>
      </w:r>
    </w:p>
    <w:p w14:paraId="5C3BE7E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013B8D3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Das gilt auch für uns im Guten Hirten.</w:t>
      </w:r>
    </w:p>
    <w:p w14:paraId="64A52EB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Denn gerade Menschen, denen etwas am Herzen liegt, sind gefährdet, immer noch etwas in ihren Rucksack zu packen. Noch eine Aufgabe. Noch einen Termin. Noch schnell etwas erledigen. Bevor es niemand macht, mache ich es eben selbst.</w:t>
      </w:r>
    </w:p>
    <w:p w14:paraId="2FFE74C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Das klingt nach Verantwortungsbewusstsein. Und oft ist es das auch. und es lässt sich leicht als christliche Pflicht tarnen. Aber die ist es nicht.</w:t>
      </w:r>
    </w:p>
    <w:p w14:paraId="4FD3E2F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0EB71FA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Verantwortung bedeutet nicht, alles selbst zu tragen.</w:t>
      </w:r>
    </w:p>
    <w:p w14:paraId="2246488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Unser Rucksack ist nicht unendlich groß. Und vielleicht sind unsere Grenzen nicht immer etwas, das wir überwinden müssen. Vielleicht dürfen wir sie manchmal auch annehmen.</w:t>
      </w:r>
    </w:p>
    <w:p w14:paraId="7D59040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sollten wir uns daran gegenseitig erinnern: Diese Gemeinde hängt nicht an einem Einzelnen von uns.</w:t>
      </w:r>
    </w:p>
    <w:p w14:paraId="5AFBBDE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06B2416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Wir haben es erst letzte Woche von Wolfgang Weiss gehört: Gott baut die Gemeinde. Gott trägt die Gemeinde.</w:t>
      </w:r>
    </w:p>
    <w:p w14:paraId="7F8311F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Was für eine Entlastung.</w:t>
      </w:r>
    </w:p>
    <w:p w14:paraId="6255D20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11673C8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Wir dürfen uns einsetzen. Wir dürfen Verantwortung übernehmen. Wir dürfen mit Leidenschaft dabei sein.</w:t>
      </w:r>
    </w:p>
    <w:p w14:paraId="40899C5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wir müssen nicht unersetzlich sein.</w:t>
      </w:r>
    </w:p>
    <w:p w14:paraId="7A3EE61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Eine Gemeinde, die nur davon lebt, dass einige wenige immer noch ein bisschen mehr tragen, wird müde. Und irgendwann geht die Luft aus.</w:t>
      </w:r>
    </w:p>
    <w:p w14:paraId="5A0E7E5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Abgeben ist kein Versagen.</w:t>
      </w:r>
      <w:r w:rsidRPr="00F85757">
        <w:rPr>
          <w:rFonts w:ascii="Arial" w:eastAsia="Times New Roman" w:hAnsi="Arial" w:cs="Arial"/>
          <w:kern w:val="0"/>
          <w:sz w:val="28"/>
          <w:szCs w:val="28"/>
          <w:lang w:eastAsia="de-DE"/>
          <w14:ligatures w14:val="none"/>
        </w:rPr>
        <w:br/>
        <w:t>Grenzen anzuerkennen ist keine Gleichgültigkeit.</w:t>
      </w:r>
      <w:r w:rsidRPr="00F85757">
        <w:rPr>
          <w:rFonts w:ascii="Arial" w:eastAsia="Times New Roman" w:hAnsi="Arial" w:cs="Arial"/>
          <w:kern w:val="0"/>
          <w:sz w:val="28"/>
          <w:szCs w:val="28"/>
          <w:lang w:eastAsia="de-DE"/>
          <w14:ligatures w14:val="none"/>
        </w:rPr>
        <w:br/>
        <w:t>Und Hilfe anzunehmen ist keine Schwäche.</w:t>
      </w:r>
    </w:p>
    <w:p w14:paraId="791286A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Manchmal dienen gerade unsere Grenzen dem gemeinsamen Auftrag.</w:t>
      </w:r>
    </w:p>
    <w:p w14:paraId="56C3CE5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genau das geschieht in Jerusalem. Die Apostel werfen die Aufgabe nicht einfach aus ihrem Rucksack und lassen sie am Wegesrand liegen.</w:t>
      </w:r>
    </w:p>
    <w:p w14:paraId="30CECEC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suchen Menschen, denen sie sie anvertrauen können.</w:t>
      </w:r>
    </w:p>
    <w:p w14:paraId="08DF312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756CCFD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Sieben werden ausgewählt. Männer mit gutem Ruf, „voll Geistes und Weisheit“, wie es in unserem Text heißt.</w:t>
      </w:r>
    </w:p>
    <w:p w14:paraId="6A6DAFC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Das zeigt: Der Dienst an den Tischen, der Dienst an Menschen, ist kein Dienst zweiter Klasse. Auch dafür braucht es Geist und Weisheit.</w:t>
      </w:r>
    </w:p>
    <w:p w14:paraId="0CFCAB1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die Apostel geben diesen Sieben nicht einfach ein bisschen Arbeit.</w:t>
      </w:r>
    </w:p>
    <w:p w14:paraId="543BCC9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geben Verantwortung ab.</w:t>
      </w:r>
    </w:p>
    <w:p w14:paraId="1523E09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trauen anderen Menschen etwas zu.</w:t>
      </w:r>
    </w:p>
    <w:p w14:paraId="1C6CF69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lastRenderedPageBreak/>
        <w:t>Und auch das fällt manchmal schwer.</w:t>
      </w:r>
    </w:p>
    <w:p w14:paraId="1B3D265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Ich kenne den Gedanken jedenfalls gut: Das mache ich noch schnell selbst. Bis ich das erklärt habe …</w:t>
      </w:r>
    </w:p>
    <w:p w14:paraId="13F3F05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1058A15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Gemeinschaft funktioniert anders.</w:t>
      </w:r>
    </w:p>
    <w:p w14:paraId="3333192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Gemeinschaft heißt auch:</w:t>
      </w:r>
    </w:p>
    <w:p w14:paraId="4A58684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Ich traue dir zu, dass du das kannst.</w:t>
      </w:r>
    </w:p>
    <w:p w14:paraId="3CA60CD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machst du es anders als ich. Vielleicht musst du erst hineinwachsen. Vielleicht gelingt nicht alles beim ersten Mal.</w:t>
      </w:r>
    </w:p>
    <w:p w14:paraId="494871A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Menschen brauchen die Möglichkeit, an einer Aufgabe zu wachsen.</w:t>
      </w:r>
    </w:p>
    <w:p w14:paraId="7B3CAE5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Stephanus und Philippus, zwei der sieben Männer, wachsen in den späteren Kapiteln der Apostelgeschichte sogar weit über ihre ursprüngliche Aufgabe hinaus.</w:t>
      </w:r>
    </w:p>
    <w:p w14:paraId="61F932E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3023503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Loslassen kann beides sein: eine Entlastung für mich – und ein Zeichen des Vertrauens in einen anderen Menschen.</w:t>
      </w:r>
    </w:p>
    <w:p w14:paraId="55C8341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7C82B9A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warum geben die Apostel diese Aufgabe überhaupt ab?</w:t>
      </w:r>
    </w:p>
    <w:p w14:paraId="3E194C6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Nicht, weil ihnen der Dienst an den Menschen zu mühsam oder zu unwichtig wäre. Sondern weil sie wissen:</w:t>
      </w:r>
    </w:p>
    <w:p w14:paraId="6B95EF1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Uns ist noch etwas anderes anvertraut.</w:t>
      </w:r>
    </w:p>
    <w:p w14:paraId="72029BC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Gebet und Verkündigung.</w:t>
      </w:r>
    </w:p>
    <w:p w14:paraId="691FDBE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0644952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Wenn wir noch einmal an unseren Rucksack vom Anfang denken: Es gibt Dinge, die wir herausnehmen können. Es gibt Dinge, die ein anderer tragen kann.</w:t>
      </w:r>
    </w:p>
    <w:p w14:paraId="10199C6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 xml:space="preserve">Und es gibt Dinge, die unbedingt </w:t>
      </w:r>
      <w:proofErr w:type="gramStart"/>
      <w:r w:rsidRPr="00F85757">
        <w:rPr>
          <w:rFonts w:ascii="Arial" w:eastAsia="Times New Roman" w:hAnsi="Arial" w:cs="Arial"/>
          <w:kern w:val="0"/>
          <w:sz w:val="28"/>
          <w:szCs w:val="28"/>
          <w:lang w:eastAsia="de-DE"/>
          <w14:ligatures w14:val="none"/>
        </w:rPr>
        <w:t>mit müssen</w:t>
      </w:r>
      <w:proofErr w:type="gramEnd"/>
      <w:r w:rsidRPr="00F85757">
        <w:rPr>
          <w:rFonts w:ascii="Arial" w:eastAsia="Times New Roman" w:hAnsi="Arial" w:cs="Arial"/>
          <w:kern w:val="0"/>
          <w:sz w:val="28"/>
          <w:szCs w:val="28"/>
          <w:lang w:eastAsia="de-DE"/>
          <w14:ligatures w14:val="none"/>
        </w:rPr>
        <w:t>.</w:t>
      </w:r>
    </w:p>
    <w:p w14:paraId="4192FD7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Für die Apostel sind das Gebet und die Verkündigung des Evangeliums.</w:t>
      </w:r>
    </w:p>
    <w:p w14:paraId="3F122EA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Auch Kirche soll helfen, trösten, begleiten und dienen. Sie soll für Menschen da sein, die Unterstützung brauchen. Und manchmal verkündigen Taten die Liebe Gottes viel eindrücklicher als viele Worte. Jesus selbst hat uns das vorgelebt.</w:t>
      </w:r>
    </w:p>
    <w:p w14:paraId="3794522C"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502140D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bei all dem Tun gibt es auch eine Gefahr: dass wir irgendwann so beschäftigt sind mit dem, was wir für Gott und für andere tun, dass wir vergessen, aus welcher Quelle wir eigentlich leben, was unsere Zuversicht stärkt, wer das Ziel ist, auf das wir hinlaufen. </w:t>
      </w:r>
    </w:p>
    <w:p w14:paraId="26C176A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6F2033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Kirche lebt nicht vom Aktionismus.</w:t>
      </w:r>
    </w:p>
    <w:p w14:paraId="6D723C4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Sie lebt davon, dass Menschen gemeinsam beten. Dass sie auf Gottes Wort hören. Und dass sie die gute Botschaft weitersagen.</w:t>
      </w:r>
    </w:p>
    <w:p w14:paraId="528068A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was ist diese gute Botschaft? Vielleicht manchmal ganz schlicht:</w:t>
      </w:r>
    </w:p>
    <w:p w14:paraId="233CCE3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Du bist von Gott gesehen.</w:t>
      </w:r>
      <w:r w:rsidRPr="00F85757">
        <w:rPr>
          <w:rFonts w:ascii="Arial" w:eastAsia="Times New Roman" w:hAnsi="Arial" w:cs="Arial"/>
          <w:kern w:val="0"/>
          <w:sz w:val="28"/>
          <w:szCs w:val="28"/>
          <w:lang w:eastAsia="de-DE"/>
          <w14:ligatures w14:val="none"/>
        </w:rPr>
        <w:br/>
        <w:t>Du bist von ihm geliebt.</w:t>
      </w:r>
      <w:r w:rsidRPr="00F85757">
        <w:rPr>
          <w:rFonts w:ascii="Arial" w:eastAsia="Times New Roman" w:hAnsi="Arial" w:cs="Arial"/>
          <w:kern w:val="0"/>
          <w:sz w:val="28"/>
          <w:szCs w:val="28"/>
          <w:lang w:eastAsia="de-DE"/>
          <w14:ligatures w14:val="none"/>
        </w:rPr>
        <w:br/>
        <w:t>Dein Leben ist ihm nicht gleichgültig.</w:t>
      </w:r>
    </w:p>
    <w:p w14:paraId="6EC059F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lastRenderedPageBreak/>
        <w:t>Diese Botschaft soll in unserem Tun sichtbar werden. Und sie soll in unseren Worten hörbar bleiben.</w:t>
      </w:r>
    </w:p>
    <w:p w14:paraId="6447485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 xml:space="preserve">Deshalb geht es nicht um ein </w:t>
      </w:r>
      <w:proofErr w:type="spellStart"/>
      <w:r w:rsidRPr="00F85757">
        <w:rPr>
          <w:rFonts w:ascii="Arial" w:eastAsia="Times New Roman" w:hAnsi="Arial" w:cs="Arial"/>
          <w:kern w:val="0"/>
          <w:sz w:val="28"/>
          <w:szCs w:val="28"/>
          <w:lang w:eastAsia="de-DE"/>
          <w14:ligatures w14:val="none"/>
        </w:rPr>
        <w:t>Entweder-oder</w:t>
      </w:r>
      <w:proofErr w:type="spellEnd"/>
      <w:r w:rsidRPr="00F85757">
        <w:rPr>
          <w:rFonts w:ascii="Arial" w:eastAsia="Times New Roman" w:hAnsi="Arial" w:cs="Arial"/>
          <w:kern w:val="0"/>
          <w:sz w:val="28"/>
          <w:szCs w:val="28"/>
          <w:lang w:eastAsia="de-DE"/>
          <w14:ligatures w14:val="none"/>
        </w:rPr>
        <w:t>: hier Verkündigung, dort Nächstenliebe. Beides gehört zusammen.</w:t>
      </w:r>
    </w:p>
    <w:p w14:paraId="1DAF311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4F9E52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wenn unsere Botschaft lautet: Du bist von Gott gesehen, dann dürfen ausgerechnet wir als Kirche Menschen nicht aus dem Blick verlieren.</w:t>
      </w:r>
    </w:p>
    <w:p w14:paraId="61D9587E"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Damit möchte ich noch einmal zu den Witwen zurückkehren.</w:t>
      </w:r>
    </w:p>
    <w:p w14:paraId="6A24CA9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207DD80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Eigentlich erstaunlich: Um sie dreht sich der ganze Konflikt – und doch kommen sie selbst überhaupt nicht zu Wort. Wir erfahren nicht, was sie denken. Wir erfahren nicht, was sie brauchen. Wir erfahren nicht einmal, wie sie die gefundene Lösung aufnehmen.</w:t>
      </w:r>
    </w:p>
    <w:p w14:paraId="16D4789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702293E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Männer sprechen über sie. Männer entscheiden. Männer übernehmen anschließend die Verantwortung.</w:t>
      </w:r>
    </w:p>
    <w:p w14:paraId="7991632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Darin bleibt unser Predigttext ein Text seiner Zeit. Und vielleicht ist gerade das eine Anfrage an uns heute.</w:t>
      </w:r>
    </w:p>
    <w:p w14:paraId="5995C5C7"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Denn bei all unseren Aufgaben, Strukturen und Zuständigkeiten darf uns eines nicht passieren:</w:t>
      </w:r>
    </w:p>
    <w:p w14:paraId="61D151CF"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dass wir über Menschen reden und dabei die Menschen selbst aus dem Blick verlieren.</w:t>
      </w:r>
    </w:p>
    <w:p w14:paraId="363C6F5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4787D064"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Deshalb sollten wir als Kirche immer wieder fragen:</w:t>
      </w:r>
    </w:p>
    <w:p w14:paraId="4052753A"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Wen übersehen wir?</w:t>
      </w:r>
      <w:r w:rsidRPr="00F85757">
        <w:rPr>
          <w:rFonts w:ascii="Arial" w:eastAsia="Times New Roman" w:hAnsi="Arial" w:cs="Arial"/>
          <w:kern w:val="0"/>
          <w:sz w:val="28"/>
          <w:szCs w:val="28"/>
          <w:lang w:eastAsia="de-DE"/>
          <w14:ligatures w14:val="none"/>
        </w:rPr>
        <w:br/>
        <w:t>Wer kommt nicht mehr mit?</w:t>
      </w:r>
      <w:r w:rsidRPr="00F85757">
        <w:rPr>
          <w:rFonts w:ascii="Arial" w:eastAsia="Times New Roman" w:hAnsi="Arial" w:cs="Arial"/>
          <w:kern w:val="0"/>
          <w:sz w:val="28"/>
          <w:szCs w:val="28"/>
          <w:lang w:eastAsia="de-DE"/>
          <w14:ligatures w14:val="none"/>
        </w:rPr>
        <w:br/>
        <w:t>Wessen Stimme hören wir zu wenig?</w:t>
      </w:r>
    </w:p>
    <w:p w14:paraId="3668174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vielleicht gilt diese Frage nicht nur für unsere Gemeinde.</w:t>
      </w:r>
    </w:p>
    <w:p w14:paraId="5252A7A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47F6CB32"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Vielleicht lohnt es sich auch, einmal in den eigenen Rucksack zu schauen.</w:t>
      </w:r>
    </w:p>
    <w:p w14:paraId="61DE1DF8"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Nicht nur mit der Frage: Was kann ich noch tragen?</w:t>
      </w:r>
    </w:p>
    <w:p w14:paraId="2130A703"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Sondern auch:</w:t>
      </w:r>
    </w:p>
    <w:p w14:paraId="6283D17D"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Was muss ich gar nicht mehr tragen?</w:t>
      </w:r>
      <w:r w:rsidRPr="00F85757">
        <w:rPr>
          <w:rFonts w:ascii="Arial" w:eastAsia="Times New Roman" w:hAnsi="Arial" w:cs="Arial"/>
          <w:kern w:val="0"/>
          <w:sz w:val="28"/>
          <w:szCs w:val="28"/>
          <w:lang w:eastAsia="de-DE"/>
          <w14:ligatures w14:val="none"/>
        </w:rPr>
        <w:br/>
        <w:t>Was darf ich einem anderen anvertrauen?</w:t>
      </w:r>
      <w:r w:rsidRPr="00F85757">
        <w:rPr>
          <w:rFonts w:ascii="Arial" w:eastAsia="Times New Roman" w:hAnsi="Arial" w:cs="Arial"/>
          <w:kern w:val="0"/>
          <w:sz w:val="28"/>
          <w:szCs w:val="28"/>
          <w:lang w:eastAsia="de-DE"/>
          <w14:ligatures w14:val="none"/>
        </w:rPr>
        <w:br/>
        <w:t>Und was ist das, was mir wirklich anvertraut ist?</w:t>
      </w:r>
    </w:p>
    <w:p w14:paraId="76089979"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Nicht auf jede dieser Fragen werden wir sofort eine Antwort finden.</w:t>
      </w:r>
    </w:p>
    <w:p w14:paraId="42F4BAD5"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Aber wir dürfen darauf vertrauen:</w:t>
      </w:r>
    </w:p>
    <w:p w14:paraId="41B04B3B"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Es hängt nicht alles an uns.</w:t>
      </w:r>
    </w:p>
    <w:p w14:paraId="2342E5B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Am Ende unserer Geschichte heißt es nicht: Die Apostel hatten nun endlich alles im Griff.</w:t>
      </w:r>
    </w:p>
    <w:p w14:paraId="58733156"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Es heißt:</w:t>
      </w:r>
    </w:p>
    <w:p w14:paraId="56388F4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„Und das Wort Gottes breitete sich aus.“</w:t>
      </w:r>
    </w:p>
    <w:p w14:paraId="52DC706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lastRenderedPageBreak/>
        <w:t>Die Apostel mussten nicht alles tragen.</w:t>
      </w:r>
      <w:r w:rsidRPr="00F85757">
        <w:rPr>
          <w:rFonts w:ascii="Arial" w:eastAsia="Times New Roman" w:hAnsi="Arial" w:cs="Arial"/>
          <w:kern w:val="0"/>
          <w:sz w:val="28"/>
          <w:szCs w:val="28"/>
          <w:lang w:eastAsia="de-DE"/>
          <w14:ligatures w14:val="none"/>
        </w:rPr>
        <w:br/>
        <w:t>Die Sieben mussten nicht alles tragen.</w:t>
      </w:r>
      <w:r w:rsidRPr="00F85757">
        <w:rPr>
          <w:rFonts w:ascii="Arial" w:eastAsia="Times New Roman" w:hAnsi="Arial" w:cs="Arial"/>
          <w:kern w:val="0"/>
          <w:sz w:val="28"/>
          <w:szCs w:val="28"/>
          <w:lang w:eastAsia="de-DE"/>
          <w14:ligatures w14:val="none"/>
        </w:rPr>
        <w:br/>
        <w:t>Und auch wir müssen nicht alles tragen.</w:t>
      </w:r>
    </w:p>
    <w:p w14:paraId="6DD002D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p>
    <w:p w14:paraId="6008F400"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Wir tragen, was uns anvertraut ist. Wir dürfen anderen etwas zutrauen. Und wir dürfen manches auch aus der Hand geben.</w:t>
      </w:r>
    </w:p>
    <w:p w14:paraId="52858961" w14:textId="77777777"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8"/>
          <w:szCs w:val="28"/>
          <w:lang w:eastAsia="de-DE"/>
          <w14:ligatures w14:val="none"/>
        </w:rPr>
        <w:t>Denn gemeinsam vertrauen wir darauf: Am Ende ist es Gott, der uns alle trägt.</w:t>
      </w:r>
    </w:p>
    <w:p w14:paraId="67F41EDC" w14:textId="77777777" w:rsidR="00F85757" w:rsidRPr="00F85757" w:rsidRDefault="00F85757" w:rsidP="00F85757">
      <w:pPr>
        <w:spacing w:after="240" w:line="240" w:lineRule="auto"/>
        <w:rPr>
          <w:rFonts w:ascii="Times New Roman" w:eastAsia="Times New Roman" w:hAnsi="Times New Roman" w:cs="Times New Roman"/>
          <w:kern w:val="0"/>
          <w:sz w:val="24"/>
          <w:szCs w:val="24"/>
          <w:lang w:eastAsia="de-DE"/>
          <w14:ligatures w14:val="none"/>
        </w:rPr>
      </w:pPr>
    </w:p>
    <w:p w14:paraId="70499A07" w14:textId="77777777" w:rsidR="00F85757" w:rsidRDefault="00F85757" w:rsidP="00F85757">
      <w:pPr>
        <w:spacing w:after="0" w:line="240" w:lineRule="auto"/>
        <w:rPr>
          <w:rFonts w:ascii="Arial" w:eastAsia="Times New Roman" w:hAnsi="Arial" w:cs="Arial"/>
          <w:i/>
          <w:iCs/>
          <w:kern w:val="0"/>
          <w:sz w:val="28"/>
          <w:szCs w:val="28"/>
          <w:lang w:eastAsia="de-DE"/>
          <w14:ligatures w14:val="none"/>
        </w:rPr>
      </w:pPr>
      <w:r w:rsidRPr="00F85757">
        <w:rPr>
          <w:rFonts w:ascii="Arial" w:eastAsia="Times New Roman" w:hAnsi="Arial" w:cs="Arial"/>
          <w:i/>
          <w:iCs/>
          <w:kern w:val="0"/>
          <w:sz w:val="28"/>
          <w:szCs w:val="28"/>
          <w:lang w:eastAsia="de-DE"/>
          <w14:ligatures w14:val="none"/>
        </w:rPr>
        <w:t>Und der Friede Gottes, der höher ist, als alle menschliche Vernunft, bewahre Eure Herzen in Christus Jesus, Amen.</w:t>
      </w:r>
    </w:p>
    <w:p w14:paraId="68DB95E9" w14:textId="77777777" w:rsidR="00F85757" w:rsidRDefault="00F85757" w:rsidP="00F85757">
      <w:pPr>
        <w:spacing w:after="0" w:line="240" w:lineRule="auto"/>
        <w:rPr>
          <w:rFonts w:ascii="Arial" w:eastAsia="Times New Roman" w:hAnsi="Arial" w:cs="Arial"/>
          <w:i/>
          <w:iCs/>
          <w:kern w:val="0"/>
          <w:sz w:val="28"/>
          <w:szCs w:val="28"/>
          <w:lang w:eastAsia="de-DE"/>
          <w14:ligatures w14:val="none"/>
        </w:rPr>
      </w:pPr>
    </w:p>
    <w:p w14:paraId="1B50C8D9" w14:textId="3D5C69D1" w:rsidR="00F85757" w:rsidRPr="00F85757" w:rsidRDefault="00F85757" w:rsidP="00F85757">
      <w:pPr>
        <w:spacing w:after="0" w:line="240" w:lineRule="auto"/>
        <w:rPr>
          <w:rFonts w:ascii="Times New Roman" w:eastAsia="Times New Roman" w:hAnsi="Times New Roman" w:cs="Times New Roman"/>
          <w:kern w:val="0"/>
          <w:sz w:val="24"/>
          <w:szCs w:val="24"/>
          <w:lang w:eastAsia="de-DE"/>
          <w14:ligatures w14:val="none"/>
        </w:rPr>
      </w:pPr>
      <w:r w:rsidRPr="00F85757">
        <w:rPr>
          <w:rFonts w:ascii="Arial" w:eastAsia="Times New Roman" w:hAnsi="Arial" w:cs="Arial"/>
          <w:kern w:val="0"/>
          <w:sz w:val="24"/>
          <w:szCs w:val="24"/>
          <w:lang w:eastAsia="de-DE"/>
          <w14:ligatures w14:val="none"/>
        </w:rPr>
        <w:t>Daniel Bornhöfer</w:t>
      </w:r>
      <w:r w:rsidRPr="00F85757">
        <w:rPr>
          <w:rFonts w:ascii="Arial" w:eastAsia="Times New Roman" w:hAnsi="Arial" w:cs="Arial"/>
          <w:kern w:val="0"/>
          <w:sz w:val="24"/>
          <w:szCs w:val="24"/>
          <w:lang w:eastAsia="de-DE"/>
          <w14:ligatures w14:val="none"/>
        </w:rPr>
        <w:t> </w:t>
      </w:r>
    </w:p>
    <w:p w14:paraId="4F66B2B9" w14:textId="77777777" w:rsidR="007C4BFB" w:rsidRDefault="007C4BFB"/>
    <w:sectPr w:rsidR="007C4B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57"/>
    <w:rsid w:val="007C4BFB"/>
    <w:rsid w:val="00AB3CA2"/>
    <w:rsid w:val="00DA3E8F"/>
    <w:rsid w:val="00F857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BBF0"/>
  <w15:chartTrackingRefBased/>
  <w15:docId w15:val="{6F4F7D81-E4C6-4243-B564-1C9077BD2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85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F85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F8575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F8575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8575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8575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8575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8575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8575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575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F8575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F8575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F8575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8575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8575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8575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8575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85757"/>
    <w:rPr>
      <w:rFonts w:eastAsiaTheme="majorEastAsia" w:cstheme="majorBidi"/>
      <w:color w:val="272727" w:themeColor="text1" w:themeTint="D8"/>
    </w:rPr>
  </w:style>
  <w:style w:type="paragraph" w:styleId="Titel">
    <w:name w:val="Title"/>
    <w:basedOn w:val="Standard"/>
    <w:next w:val="Standard"/>
    <w:link w:val="TitelZchn"/>
    <w:uiPriority w:val="10"/>
    <w:qFormat/>
    <w:rsid w:val="00F85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8575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8575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8575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8575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85757"/>
    <w:rPr>
      <w:i/>
      <w:iCs/>
      <w:color w:val="404040" w:themeColor="text1" w:themeTint="BF"/>
    </w:rPr>
  </w:style>
  <w:style w:type="paragraph" w:styleId="Listenabsatz">
    <w:name w:val="List Paragraph"/>
    <w:basedOn w:val="Standard"/>
    <w:uiPriority w:val="34"/>
    <w:qFormat/>
    <w:rsid w:val="00F85757"/>
    <w:pPr>
      <w:ind w:left="720"/>
      <w:contextualSpacing/>
    </w:pPr>
  </w:style>
  <w:style w:type="character" w:styleId="IntensiveHervorhebung">
    <w:name w:val="Intense Emphasis"/>
    <w:basedOn w:val="Absatz-Standardschriftart"/>
    <w:uiPriority w:val="21"/>
    <w:qFormat/>
    <w:rsid w:val="00F85757"/>
    <w:rPr>
      <w:i/>
      <w:iCs/>
      <w:color w:val="2F5496" w:themeColor="accent1" w:themeShade="BF"/>
    </w:rPr>
  </w:style>
  <w:style w:type="paragraph" w:styleId="IntensivesZitat">
    <w:name w:val="Intense Quote"/>
    <w:basedOn w:val="Standard"/>
    <w:next w:val="Standard"/>
    <w:link w:val="IntensivesZitatZchn"/>
    <w:uiPriority w:val="30"/>
    <w:qFormat/>
    <w:rsid w:val="00F85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85757"/>
    <w:rPr>
      <w:i/>
      <w:iCs/>
      <w:color w:val="2F5496" w:themeColor="accent1" w:themeShade="BF"/>
    </w:rPr>
  </w:style>
  <w:style w:type="character" w:styleId="IntensiverVerweis">
    <w:name w:val="Intense Reference"/>
    <w:basedOn w:val="Absatz-Standardschriftart"/>
    <w:uiPriority w:val="32"/>
    <w:qFormat/>
    <w:rsid w:val="00F857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10859</Characters>
  <Application>Microsoft Office Word</Application>
  <DocSecurity>0</DocSecurity>
  <Lines>90</Lines>
  <Paragraphs>25</Paragraphs>
  <ScaleCrop>false</ScaleCrop>
  <Company/>
  <LinksUpToDate>false</LinksUpToDate>
  <CharactersWithSpaces>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 Kirchengemeinde Zum Guten Hirten</dc:creator>
  <cp:keywords/>
  <dc:description/>
  <cp:lastModifiedBy>Ev. Kirchengemeinde Zum Guten Hirten</cp:lastModifiedBy>
  <cp:revision>1</cp:revision>
  <dcterms:created xsi:type="dcterms:W3CDTF">2026-09-01T05:56:00Z</dcterms:created>
  <dcterms:modified xsi:type="dcterms:W3CDTF">2026-09-01T05:57:00Z</dcterms:modified>
</cp:coreProperties>
</file>